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2" w:rsidRDefault="004456BA" w:rsidP="004456BA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5910184" cy="923925"/>
            <wp:effectExtent l="19050" t="0" r="0" b="0"/>
            <wp:docPr id="1" name="Obraz 1" descr="C:\Users\PC-LGD\Desktop\LOGA\Logo PAS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LGD\Desktop\LOGA\Logo PASEK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18" cy="92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br/>
      </w:r>
    </w:p>
    <w:p w:rsidR="00FC1A97" w:rsidRPr="00993352" w:rsidRDefault="00FC1A97" w:rsidP="004456BA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4456BA" w:rsidRPr="00505AE1" w:rsidRDefault="004C19EA" w:rsidP="004456BA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505AE1">
        <w:rPr>
          <w:rFonts w:ascii="Verdana" w:hAnsi="Verdana"/>
          <w:b/>
          <w:sz w:val="28"/>
          <w:szCs w:val="28"/>
        </w:rPr>
        <w:t xml:space="preserve">Lokalna Strategia Rozwoju – </w:t>
      </w:r>
      <w:r w:rsidR="007328AE" w:rsidRPr="00505AE1">
        <w:rPr>
          <w:rFonts w:ascii="Verdana" w:hAnsi="Verdana"/>
          <w:b/>
          <w:sz w:val="28"/>
          <w:szCs w:val="28"/>
        </w:rPr>
        <w:t xml:space="preserve">szansa na dobry start </w:t>
      </w:r>
      <w:r w:rsidR="007328AE" w:rsidRPr="00505AE1">
        <w:rPr>
          <w:rFonts w:ascii="Verdana" w:hAnsi="Verdana"/>
          <w:b/>
          <w:sz w:val="28"/>
          <w:szCs w:val="28"/>
        </w:rPr>
        <w:br/>
      </w:r>
    </w:p>
    <w:p w:rsidR="006638C6" w:rsidRPr="00505AE1" w:rsidRDefault="006638C6" w:rsidP="004456BA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6638C6" w:rsidRPr="00505AE1" w:rsidRDefault="006638C6" w:rsidP="006638C6">
      <w:pPr>
        <w:spacing w:after="0" w:line="360" w:lineRule="auto"/>
        <w:jc w:val="center"/>
        <w:rPr>
          <w:rFonts w:ascii="Verdana" w:eastAsia="Calibri" w:hAnsi="Verdana" w:cs="Times New Roman"/>
          <w:b/>
        </w:rPr>
      </w:pPr>
      <w:bookmarkStart w:id="0" w:name="_GoBack"/>
      <w:r w:rsidRPr="00505AE1">
        <w:rPr>
          <w:rFonts w:ascii="Verdana" w:eastAsia="Calibri" w:hAnsi="Verdana" w:cs="Times New Roman"/>
          <w:b/>
          <w:sz w:val="28"/>
          <w:szCs w:val="28"/>
        </w:rPr>
        <w:t>50</w:t>
      </w:r>
      <w:r w:rsidR="00294EB5">
        <w:rPr>
          <w:rFonts w:ascii="Verdana" w:eastAsia="Calibri" w:hAnsi="Verdana" w:cs="Times New Roman"/>
          <w:b/>
          <w:sz w:val="28"/>
          <w:szCs w:val="28"/>
        </w:rPr>
        <w:t> </w:t>
      </w:r>
      <w:r w:rsidRPr="00505AE1">
        <w:rPr>
          <w:rFonts w:ascii="Verdana" w:eastAsia="Calibri" w:hAnsi="Verdana" w:cs="Times New Roman"/>
          <w:b/>
          <w:sz w:val="28"/>
          <w:szCs w:val="28"/>
        </w:rPr>
        <w:t>000</w:t>
      </w:r>
      <w:r w:rsidR="00294EB5">
        <w:rPr>
          <w:rFonts w:ascii="Verdana" w:eastAsia="Calibri" w:hAnsi="Verdana" w:cs="Times New Roman"/>
          <w:b/>
          <w:sz w:val="28"/>
          <w:szCs w:val="28"/>
        </w:rPr>
        <w:t>,0</w:t>
      </w:r>
      <w:r w:rsidRPr="00505AE1">
        <w:rPr>
          <w:rFonts w:ascii="Verdana" w:eastAsia="Calibri" w:hAnsi="Verdana" w:cs="Times New Roman"/>
          <w:b/>
          <w:sz w:val="28"/>
          <w:szCs w:val="28"/>
        </w:rPr>
        <w:t xml:space="preserve">0 </w:t>
      </w:r>
      <w:r w:rsidRPr="00D00EF8">
        <w:rPr>
          <w:rFonts w:ascii="Verdana" w:eastAsia="Calibri" w:hAnsi="Verdana" w:cs="Times New Roman"/>
          <w:b/>
        </w:rPr>
        <w:t>ZŁ D</w:t>
      </w:r>
      <w:r w:rsidRPr="00505AE1">
        <w:rPr>
          <w:rFonts w:ascii="Verdana" w:eastAsia="Calibri" w:hAnsi="Verdana" w:cs="Times New Roman"/>
          <w:b/>
        </w:rPr>
        <w:t>OTACJI NA ROZPOCZĘCIE DZIAŁALNOŚCI GOSPODARCZEJ</w:t>
      </w:r>
    </w:p>
    <w:bookmarkEnd w:id="0"/>
    <w:p w:rsidR="002E5269" w:rsidRPr="00505AE1" w:rsidRDefault="006638C6" w:rsidP="006638C6">
      <w:pPr>
        <w:spacing w:after="0" w:line="360" w:lineRule="auto"/>
        <w:jc w:val="center"/>
        <w:rPr>
          <w:rFonts w:ascii="Verdana" w:eastAsia="Calibri" w:hAnsi="Verdana" w:cs="Times New Roman"/>
          <w:b/>
        </w:rPr>
      </w:pPr>
      <w:r w:rsidRPr="00505AE1">
        <w:rPr>
          <w:rFonts w:ascii="Verdana" w:eastAsia="Calibri" w:hAnsi="Verdana" w:cs="Times New Roman"/>
          <w:b/>
        </w:rPr>
        <w:t>TERMIN SKŁADANIA WNIOSKÓW OD 10 GRUDNIA 2018 R.DO 8 STYCZNIA 2019 R.</w:t>
      </w:r>
    </w:p>
    <w:p w:rsidR="00152883" w:rsidRPr="00505AE1" w:rsidRDefault="00152883" w:rsidP="006638C6">
      <w:pPr>
        <w:spacing w:after="0" w:line="360" w:lineRule="auto"/>
        <w:jc w:val="center"/>
        <w:rPr>
          <w:rFonts w:ascii="Verdana" w:eastAsia="Calibri" w:hAnsi="Verdana" w:cs="Times New Roman"/>
          <w:b/>
        </w:rPr>
      </w:pPr>
    </w:p>
    <w:p w:rsidR="00152883" w:rsidRPr="00505AE1" w:rsidRDefault="00152883" w:rsidP="00152883">
      <w:pPr>
        <w:spacing w:after="0" w:line="360" w:lineRule="auto"/>
        <w:rPr>
          <w:rFonts w:ascii="Verdana" w:eastAsia="Calibri" w:hAnsi="Verdana" w:cs="Times New Roman"/>
          <w:b/>
          <w:sz w:val="20"/>
          <w:szCs w:val="20"/>
        </w:rPr>
      </w:pPr>
      <w:r w:rsidRPr="00505AE1">
        <w:rPr>
          <w:rFonts w:ascii="Verdana" w:eastAsia="Calibri" w:hAnsi="Verdana" w:cs="Times New Roman"/>
          <w:b/>
          <w:sz w:val="20"/>
          <w:szCs w:val="20"/>
        </w:rPr>
        <w:t>Wsparcie udzielane jest w formie ryczałtu - premii w wysokości 50 000,00 zł.</w:t>
      </w:r>
    </w:p>
    <w:p w:rsidR="006638C6" w:rsidRPr="00505AE1" w:rsidRDefault="00152883" w:rsidP="00152883">
      <w:pPr>
        <w:spacing w:after="0" w:line="360" w:lineRule="auto"/>
        <w:rPr>
          <w:rFonts w:ascii="Verdana" w:eastAsia="Calibri" w:hAnsi="Verdana" w:cs="Times New Roman"/>
          <w:b/>
          <w:sz w:val="20"/>
          <w:szCs w:val="20"/>
        </w:rPr>
      </w:pPr>
      <w:r w:rsidRPr="00505AE1">
        <w:rPr>
          <w:rFonts w:ascii="Verdana" w:eastAsia="Calibri" w:hAnsi="Verdana" w:cs="Times New Roman"/>
          <w:b/>
          <w:sz w:val="20"/>
          <w:szCs w:val="20"/>
        </w:rPr>
        <w:t>Limit środków dostępnych w ramach naboru: 2 850 000,00 zł – 57 dotacji.</w:t>
      </w:r>
    </w:p>
    <w:p w:rsidR="00152883" w:rsidRPr="00505AE1" w:rsidRDefault="00152883" w:rsidP="00152883">
      <w:pPr>
        <w:spacing w:after="0" w:line="36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222BF3" w:rsidRPr="00505AE1" w:rsidRDefault="00222BF3" w:rsidP="00222BF3">
      <w:pPr>
        <w:jc w:val="both"/>
        <w:rPr>
          <w:rFonts w:ascii="Verdana" w:hAnsi="Verdana"/>
          <w:b/>
          <w:sz w:val="20"/>
          <w:szCs w:val="20"/>
        </w:rPr>
      </w:pPr>
      <w:r w:rsidRPr="00505AE1">
        <w:rPr>
          <w:rFonts w:ascii="Verdana" w:hAnsi="Verdana"/>
          <w:b/>
          <w:sz w:val="20"/>
          <w:szCs w:val="20"/>
        </w:rPr>
        <w:t>Kto może otrzymać dotację ?</w:t>
      </w:r>
    </w:p>
    <w:p w:rsidR="002E5269" w:rsidRPr="00505AE1" w:rsidRDefault="00222BF3" w:rsidP="00222BF3">
      <w:pPr>
        <w:jc w:val="both"/>
        <w:rPr>
          <w:rFonts w:ascii="Verdana" w:hAnsi="Verdana"/>
          <w:sz w:val="16"/>
          <w:szCs w:val="16"/>
        </w:rPr>
      </w:pPr>
      <w:r w:rsidRPr="00505AE1">
        <w:rPr>
          <w:rFonts w:ascii="Verdana" w:hAnsi="Verdana"/>
          <w:sz w:val="16"/>
          <w:szCs w:val="16"/>
        </w:rPr>
        <w:t>O wsparcie mogą ubiegać się osoby fizyczne,</w:t>
      </w:r>
      <w:r w:rsidR="00AC34BA" w:rsidRPr="00505AE1">
        <w:rPr>
          <w:rFonts w:ascii="Verdana" w:hAnsi="Verdana"/>
          <w:sz w:val="16"/>
          <w:szCs w:val="16"/>
        </w:rPr>
        <w:t xml:space="preserve"> </w:t>
      </w:r>
      <w:r w:rsidRPr="00505AE1">
        <w:rPr>
          <w:rFonts w:ascii="Verdana" w:hAnsi="Verdana"/>
          <w:sz w:val="16"/>
          <w:szCs w:val="16"/>
        </w:rPr>
        <w:t>które są pełnoletnie, mieszkają na obszarze powiatu niżańskiego oraz są obywatelami państw członkowskich Unii Europejskiej. Szczególnie</w:t>
      </w:r>
      <w:r w:rsidR="00AC6500" w:rsidRPr="00505AE1">
        <w:rPr>
          <w:rFonts w:ascii="Verdana" w:hAnsi="Verdana"/>
          <w:sz w:val="16"/>
          <w:szCs w:val="16"/>
        </w:rPr>
        <w:t xml:space="preserve"> premiowane będą </w:t>
      </w:r>
      <w:r w:rsidRPr="00505AE1">
        <w:rPr>
          <w:rFonts w:ascii="Verdana" w:hAnsi="Verdana"/>
          <w:sz w:val="16"/>
          <w:szCs w:val="16"/>
        </w:rPr>
        <w:t xml:space="preserve">osoby zaliczające się do tzw. grupy defaworyzowanej, czyli </w:t>
      </w:r>
      <w:r w:rsidR="0063330B" w:rsidRPr="00505AE1">
        <w:rPr>
          <w:rFonts w:ascii="Verdana" w:hAnsi="Verdana"/>
          <w:sz w:val="16"/>
          <w:szCs w:val="16"/>
        </w:rPr>
        <w:t>podmioty</w:t>
      </w:r>
      <w:r w:rsidRPr="00505AE1">
        <w:rPr>
          <w:rFonts w:ascii="Verdana" w:hAnsi="Verdana"/>
          <w:sz w:val="16"/>
          <w:szCs w:val="16"/>
        </w:rPr>
        <w:t xml:space="preserve"> </w:t>
      </w:r>
      <w:r w:rsidR="00AC6500" w:rsidRPr="00505AE1">
        <w:rPr>
          <w:rFonts w:ascii="Verdana" w:hAnsi="Verdana"/>
          <w:sz w:val="16"/>
          <w:szCs w:val="16"/>
        </w:rPr>
        <w:t>mające utrudniony dostęp do rynku pracy.</w:t>
      </w:r>
    </w:p>
    <w:p w:rsidR="00AC6500" w:rsidRPr="00505AE1" w:rsidRDefault="006D374A" w:rsidP="00222BF3">
      <w:pPr>
        <w:jc w:val="both"/>
        <w:rPr>
          <w:rFonts w:ascii="Verdana" w:hAnsi="Verdana"/>
          <w:b/>
          <w:sz w:val="20"/>
          <w:szCs w:val="20"/>
        </w:rPr>
      </w:pPr>
      <w:r w:rsidRPr="00505AE1">
        <w:rPr>
          <w:rFonts w:ascii="Verdana" w:hAnsi="Verdana"/>
          <w:b/>
          <w:sz w:val="20"/>
          <w:szCs w:val="20"/>
        </w:rPr>
        <w:t>Warunki uzyskania dotacji:</w:t>
      </w:r>
    </w:p>
    <w:p w:rsidR="006D374A" w:rsidRPr="00505AE1" w:rsidRDefault="006D374A" w:rsidP="002F64CB">
      <w:pPr>
        <w:pStyle w:val="Akapitzlist"/>
        <w:numPr>
          <w:ilvl w:val="0"/>
          <w:numId w:val="5"/>
        </w:numPr>
        <w:rPr>
          <w:rFonts w:ascii="Verdana" w:hAnsi="Verdana"/>
          <w:b/>
          <w:sz w:val="16"/>
          <w:szCs w:val="16"/>
        </w:rPr>
      </w:pPr>
      <w:r w:rsidRPr="00505AE1">
        <w:rPr>
          <w:rFonts w:ascii="Verdana" w:hAnsi="Verdana"/>
          <w:sz w:val="16"/>
          <w:szCs w:val="16"/>
        </w:rPr>
        <w:t xml:space="preserve">podmiot ubiegający się o przyznanie pomocy </w:t>
      </w:r>
      <w:r w:rsidR="00381585" w:rsidRPr="00505AE1">
        <w:rPr>
          <w:rFonts w:ascii="Verdana" w:hAnsi="Verdana"/>
          <w:sz w:val="16"/>
          <w:szCs w:val="16"/>
        </w:rPr>
        <w:t xml:space="preserve">w dniu złożenia wniosku </w:t>
      </w:r>
      <w:r w:rsidRPr="00505AE1">
        <w:rPr>
          <w:rFonts w:ascii="Verdana" w:hAnsi="Verdana"/>
          <w:sz w:val="16"/>
          <w:szCs w:val="16"/>
        </w:rPr>
        <w:t>nie może podlegać ubezpieczeniu społecznemu rolników, chyba że podejmuje działalność gospodarczą z zakresu produkcji artykułów spożywczych lub napojów,</w:t>
      </w:r>
    </w:p>
    <w:p w:rsidR="006D374A" w:rsidRPr="00505AE1" w:rsidRDefault="006D374A" w:rsidP="002F64CB">
      <w:pPr>
        <w:pStyle w:val="Akapitzlist"/>
        <w:numPr>
          <w:ilvl w:val="0"/>
          <w:numId w:val="5"/>
        </w:numPr>
        <w:rPr>
          <w:rFonts w:ascii="Verdana" w:hAnsi="Verdana"/>
          <w:b/>
          <w:sz w:val="16"/>
          <w:szCs w:val="16"/>
        </w:rPr>
      </w:pPr>
      <w:r w:rsidRPr="00505AE1">
        <w:rPr>
          <w:rFonts w:ascii="Verdana" w:hAnsi="Verdana"/>
          <w:sz w:val="16"/>
          <w:szCs w:val="16"/>
        </w:rPr>
        <w:t xml:space="preserve">w okresie 2 lat poprzedzających złożenie wniosku o przyznanie pomocy </w:t>
      </w:r>
      <w:r w:rsidR="0063330B" w:rsidRPr="00505AE1">
        <w:rPr>
          <w:rFonts w:ascii="Verdana" w:hAnsi="Verdana"/>
          <w:sz w:val="16"/>
          <w:szCs w:val="16"/>
        </w:rPr>
        <w:t xml:space="preserve">podmiot nie wykonywał działalności gospodarczej, </w:t>
      </w:r>
    </w:p>
    <w:p w:rsidR="00BC4F5F" w:rsidRPr="00505AE1" w:rsidRDefault="00BC4F5F" w:rsidP="002F64CB">
      <w:pPr>
        <w:pStyle w:val="Akapitzlist"/>
        <w:numPr>
          <w:ilvl w:val="0"/>
          <w:numId w:val="5"/>
        </w:numPr>
        <w:rPr>
          <w:rFonts w:ascii="Verdana" w:hAnsi="Verdana"/>
          <w:sz w:val="16"/>
          <w:szCs w:val="16"/>
        </w:rPr>
      </w:pPr>
      <w:r w:rsidRPr="00505AE1">
        <w:rPr>
          <w:rFonts w:ascii="Verdana" w:hAnsi="Verdana"/>
          <w:sz w:val="16"/>
          <w:szCs w:val="16"/>
        </w:rPr>
        <w:t xml:space="preserve">operacja zakłada podjęcie we własnym imieniu działalności gospodarczej oraz zgłoszenie </w:t>
      </w:r>
      <w:r w:rsidR="00054D85" w:rsidRPr="00505AE1">
        <w:rPr>
          <w:rFonts w:ascii="Verdana" w:hAnsi="Verdana"/>
          <w:sz w:val="16"/>
          <w:szCs w:val="16"/>
        </w:rPr>
        <w:t xml:space="preserve">się </w:t>
      </w:r>
      <w:r w:rsidRPr="00505AE1">
        <w:rPr>
          <w:rFonts w:ascii="Verdana" w:hAnsi="Verdana"/>
          <w:sz w:val="16"/>
          <w:szCs w:val="16"/>
        </w:rPr>
        <w:t xml:space="preserve">do ubezpieczenia emerytalnego, ubezpieczeń rentowych i ubezpieczenia wypadkowego lub utworzenie co najmniej jednego miejsca </w:t>
      </w:r>
      <w:r w:rsidR="00851133" w:rsidRPr="00505AE1">
        <w:rPr>
          <w:rFonts w:ascii="Verdana" w:hAnsi="Verdana"/>
          <w:sz w:val="16"/>
          <w:szCs w:val="16"/>
        </w:rPr>
        <w:t xml:space="preserve">pracy </w:t>
      </w:r>
      <w:r w:rsidRPr="00505AE1">
        <w:rPr>
          <w:rFonts w:ascii="Verdana" w:hAnsi="Verdana"/>
          <w:sz w:val="16"/>
          <w:szCs w:val="16"/>
        </w:rPr>
        <w:t xml:space="preserve">w przeliczeniu na pełne etaty średnioroczne </w:t>
      </w:r>
      <w:r w:rsidR="003D7EB1" w:rsidRPr="00505AE1">
        <w:rPr>
          <w:rFonts w:ascii="Verdana" w:hAnsi="Verdana"/>
          <w:sz w:val="16"/>
          <w:szCs w:val="16"/>
        </w:rPr>
        <w:br/>
      </w:r>
      <w:r w:rsidR="00054D85" w:rsidRPr="00505AE1">
        <w:rPr>
          <w:rFonts w:ascii="Verdana" w:hAnsi="Verdana"/>
          <w:sz w:val="16"/>
          <w:szCs w:val="16"/>
        </w:rPr>
        <w:t>i zatrudnienie osoby na podstawie umowy o pracę,</w:t>
      </w:r>
    </w:p>
    <w:p w:rsidR="0063330B" w:rsidRPr="00505AE1" w:rsidRDefault="002B3706" w:rsidP="002F64CB">
      <w:pPr>
        <w:pStyle w:val="Akapitzlist"/>
        <w:numPr>
          <w:ilvl w:val="0"/>
          <w:numId w:val="5"/>
        </w:numPr>
        <w:rPr>
          <w:rFonts w:ascii="Verdana" w:hAnsi="Verdana"/>
          <w:sz w:val="16"/>
          <w:szCs w:val="16"/>
        </w:rPr>
      </w:pPr>
      <w:r w:rsidRPr="00505AE1">
        <w:rPr>
          <w:rFonts w:ascii="Verdana" w:hAnsi="Verdana"/>
          <w:sz w:val="16"/>
          <w:szCs w:val="16"/>
        </w:rPr>
        <w:t xml:space="preserve">podmiot musi </w:t>
      </w:r>
      <w:r w:rsidR="00054D85" w:rsidRPr="00505AE1">
        <w:rPr>
          <w:rFonts w:ascii="Verdana" w:hAnsi="Verdana"/>
          <w:sz w:val="16"/>
          <w:szCs w:val="16"/>
        </w:rPr>
        <w:t>wykonywa</w:t>
      </w:r>
      <w:r w:rsidRPr="00505AE1">
        <w:rPr>
          <w:rFonts w:ascii="Verdana" w:hAnsi="Verdana"/>
          <w:sz w:val="16"/>
          <w:szCs w:val="16"/>
        </w:rPr>
        <w:t>ć</w:t>
      </w:r>
      <w:r w:rsidR="00054D85" w:rsidRPr="00505AE1">
        <w:rPr>
          <w:rFonts w:ascii="Verdana" w:hAnsi="Verdana"/>
          <w:sz w:val="16"/>
          <w:szCs w:val="16"/>
        </w:rPr>
        <w:t xml:space="preserve"> podjęt</w:t>
      </w:r>
      <w:r w:rsidRPr="00505AE1">
        <w:rPr>
          <w:rFonts w:ascii="Verdana" w:hAnsi="Verdana"/>
          <w:sz w:val="16"/>
          <w:szCs w:val="16"/>
        </w:rPr>
        <w:t>ą</w:t>
      </w:r>
      <w:r w:rsidR="00054D85" w:rsidRPr="00505AE1">
        <w:rPr>
          <w:rFonts w:ascii="Verdana" w:hAnsi="Verdana"/>
          <w:sz w:val="16"/>
          <w:szCs w:val="16"/>
        </w:rPr>
        <w:t xml:space="preserve"> </w:t>
      </w:r>
      <w:r w:rsidRPr="00505AE1">
        <w:rPr>
          <w:rFonts w:ascii="Verdana" w:hAnsi="Verdana"/>
          <w:sz w:val="16"/>
          <w:szCs w:val="16"/>
        </w:rPr>
        <w:t>działalność</w:t>
      </w:r>
      <w:r w:rsidR="00054D85" w:rsidRPr="00505AE1">
        <w:rPr>
          <w:rFonts w:ascii="Verdana" w:hAnsi="Verdana"/>
          <w:sz w:val="16"/>
          <w:szCs w:val="16"/>
        </w:rPr>
        <w:t xml:space="preserve"> gospodarcz</w:t>
      </w:r>
      <w:r w:rsidR="00851133" w:rsidRPr="00505AE1">
        <w:rPr>
          <w:rFonts w:ascii="Verdana" w:hAnsi="Verdana"/>
          <w:sz w:val="16"/>
          <w:szCs w:val="16"/>
        </w:rPr>
        <w:t>ą</w:t>
      </w:r>
      <w:r w:rsidR="00054D85" w:rsidRPr="00505AE1">
        <w:rPr>
          <w:rFonts w:ascii="Verdana" w:hAnsi="Verdana"/>
          <w:sz w:val="16"/>
          <w:szCs w:val="16"/>
        </w:rPr>
        <w:t xml:space="preserve"> </w:t>
      </w:r>
      <w:r w:rsidR="00381585" w:rsidRPr="00505AE1">
        <w:rPr>
          <w:rFonts w:ascii="Verdana" w:hAnsi="Verdana"/>
          <w:sz w:val="16"/>
          <w:szCs w:val="16"/>
        </w:rPr>
        <w:t>i</w:t>
      </w:r>
      <w:r w:rsidR="00054D85" w:rsidRPr="00505AE1">
        <w:rPr>
          <w:rFonts w:ascii="Verdana" w:hAnsi="Verdana"/>
          <w:sz w:val="16"/>
          <w:szCs w:val="16"/>
        </w:rPr>
        <w:t xml:space="preserve"> utrzyma</w:t>
      </w:r>
      <w:r w:rsidR="00FC46BE" w:rsidRPr="00505AE1">
        <w:rPr>
          <w:rFonts w:ascii="Verdana" w:hAnsi="Verdana"/>
          <w:sz w:val="16"/>
          <w:szCs w:val="16"/>
        </w:rPr>
        <w:t>ć</w:t>
      </w:r>
      <w:r w:rsidR="00054D85" w:rsidRPr="00505AE1">
        <w:rPr>
          <w:rFonts w:ascii="Verdana" w:hAnsi="Verdana"/>
          <w:sz w:val="16"/>
          <w:szCs w:val="16"/>
        </w:rPr>
        <w:t xml:space="preserve"> </w:t>
      </w:r>
      <w:r w:rsidR="0063330B" w:rsidRPr="00505AE1">
        <w:rPr>
          <w:rFonts w:ascii="Verdana" w:hAnsi="Verdana"/>
          <w:sz w:val="16"/>
          <w:szCs w:val="16"/>
        </w:rPr>
        <w:t>utworzon</w:t>
      </w:r>
      <w:r w:rsidR="00FC46BE" w:rsidRPr="00505AE1">
        <w:rPr>
          <w:rFonts w:ascii="Verdana" w:hAnsi="Verdana"/>
          <w:sz w:val="16"/>
          <w:szCs w:val="16"/>
        </w:rPr>
        <w:t>e</w:t>
      </w:r>
      <w:r w:rsidR="0063330B" w:rsidRPr="00505AE1">
        <w:rPr>
          <w:rFonts w:ascii="Verdana" w:hAnsi="Verdana"/>
          <w:sz w:val="16"/>
          <w:szCs w:val="16"/>
        </w:rPr>
        <w:t xml:space="preserve"> miejsc</w:t>
      </w:r>
      <w:r w:rsidR="00381585" w:rsidRPr="00505AE1">
        <w:rPr>
          <w:rFonts w:ascii="Verdana" w:hAnsi="Verdana"/>
          <w:sz w:val="16"/>
          <w:szCs w:val="16"/>
        </w:rPr>
        <w:t>e</w:t>
      </w:r>
      <w:r w:rsidR="0063330B" w:rsidRPr="00505AE1">
        <w:rPr>
          <w:rFonts w:ascii="Verdana" w:hAnsi="Verdana"/>
          <w:sz w:val="16"/>
          <w:szCs w:val="16"/>
        </w:rPr>
        <w:t xml:space="preserve"> pracy </w:t>
      </w:r>
      <w:r w:rsidR="00EC64F7" w:rsidRPr="00505AE1">
        <w:rPr>
          <w:rFonts w:ascii="Verdana" w:hAnsi="Verdana"/>
          <w:sz w:val="16"/>
          <w:szCs w:val="16"/>
        </w:rPr>
        <w:t>do dnia, w którym upłynie 2 lata od dnia wypłaty płatności końcowej,</w:t>
      </w:r>
    </w:p>
    <w:p w:rsidR="002E5269" w:rsidRPr="00505AE1" w:rsidRDefault="0063330B" w:rsidP="002F64CB">
      <w:pPr>
        <w:pStyle w:val="Akapitzlist"/>
        <w:numPr>
          <w:ilvl w:val="0"/>
          <w:numId w:val="5"/>
        </w:numPr>
        <w:rPr>
          <w:rFonts w:ascii="Verdana" w:hAnsi="Verdana"/>
          <w:sz w:val="16"/>
          <w:szCs w:val="16"/>
        </w:rPr>
      </w:pPr>
      <w:r w:rsidRPr="00505AE1">
        <w:rPr>
          <w:rFonts w:ascii="Verdana" w:hAnsi="Verdana"/>
          <w:sz w:val="16"/>
          <w:szCs w:val="16"/>
        </w:rPr>
        <w:t xml:space="preserve">wysokość pomocy </w:t>
      </w:r>
      <w:r w:rsidR="00D734EA" w:rsidRPr="00505AE1">
        <w:rPr>
          <w:rFonts w:ascii="Verdana" w:hAnsi="Verdana"/>
          <w:sz w:val="16"/>
          <w:szCs w:val="16"/>
        </w:rPr>
        <w:t>wynosi</w:t>
      </w:r>
      <w:r w:rsidRPr="00505AE1">
        <w:rPr>
          <w:rFonts w:ascii="Verdana" w:hAnsi="Verdana"/>
          <w:sz w:val="16"/>
          <w:szCs w:val="16"/>
        </w:rPr>
        <w:t xml:space="preserve"> 50 000,00 zł i zostanie wypłacona na poziomie 100% kosztów kwalifikowanych</w:t>
      </w:r>
      <w:r w:rsidR="00D734EA" w:rsidRPr="00505AE1">
        <w:rPr>
          <w:rFonts w:ascii="Verdana" w:hAnsi="Verdana"/>
          <w:sz w:val="16"/>
          <w:szCs w:val="16"/>
        </w:rPr>
        <w:t>.</w:t>
      </w:r>
    </w:p>
    <w:p w:rsidR="00D734EA" w:rsidRPr="00505AE1" w:rsidRDefault="00D734EA" w:rsidP="00D734EA">
      <w:pPr>
        <w:jc w:val="both"/>
        <w:rPr>
          <w:rFonts w:ascii="Verdana" w:hAnsi="Verdana"/>
          <w:b/>
          <w:sz w:val="20"/>
          <w:szCs w:val="20"/>
        </w:rPr>
      </w:pPr>
      <w:r w:rsidRPr="00505AE1">
        <w:rPr>
          <w:rFonts w:ascii="Verdana" w:hAnsi="Verdana"/>
          <w:b/>
          <w:sz w:val="20"/>
          <w:szCs w:val="20"/>
        </w:rPr>
        <w:t>Co trzeba zrobić by uzyskać dotację ?</w:t>
      </w:r>
    </w:p>
    <w:p w:rsidR="00D734EA" w:rsidRPr="00505AE1" w:rsidRDefault="00D734EA" w:rsidP="00D734EA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6"/>
          <w:szCs w:val="16"/>
        </w:rPr>
      </w:pPr>
      <w:r w:rsidRPr="00505AE1">
        <w:rPr>
          <w:rFonts w:ascii="Verdana" w:hAnsi="Verdana"/>
          <w:sz w:val="16"/>
          <w:szCs w:val="16"/>
        </w:rPr>
        <w:t>mieć dobry pomysł na biznes,</w:t>
      </w:r>
    </w:p>
    <w:p w:rsidR="001858B3" w:rsidRPr="00505AE1" w:rsidRDefault="001858B3" w:rsidP="001858B3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6"/>
          <w:szCs w:val="16"/>
        </w:rPr>
      </w:pPr>
      <w:r w:rsidRPr="00505AE1">
        <w:rPr>
          <w:rFonts w:ascii="Verdana" w:hAnsi="Verdana"/>
          <w:sz w:val="16"/>
          <w:szCs w:val="16"/>
        </w:rPr>
        <w:t>przygotować biznesplan,</w:t>
      </w:r>
    </w:p>
    <w:p w:rsidR="00D734EA" w:rsidRPr="00505AE1" w:rsidRDefault="00D734EA" w:rsidP="00D734EA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6"/>
          <w:szCs w:val="16"/>
        </w:rPr>
      </w:pPr>
      <w:r w:rsidRPr="00505AE1">
        <w:rPr>
          <w:rFonts w:ascii="Verdana" w:hAnsi="Verdana"/>
          <w:sz w:val="16"/>
          <w:szCs w:val="16"/>
        </w:rPr>
        <w:t>wypełnić stosowny wniosek wraz z załącznikami,</w:t>
      </w:r>
    </w:p>
    <w:p w:rsidR="00152883" w:rsidRPr="00505AE1" w:rsidRDefault="00D734EA" w:rsidP="00152883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6"/>
          <w:szCs w:val="16"/>
        </w:rPr>
      </w:pPr>
      <w:r w:rsidRPr="00505AE1">
        <w:rPr>
          <w:rFonts w:ascii="Verdana" w:hAnsi="Verdana"/>
          <w:sz w:val="16"/>
          <w:szCs w:val="16"/>
        </w:rPr>
        <w:t>wziąć udział w ogłoszonym przez nas konkursie.</w:t>
      </w:r>
    </w:p>
    <w:p w:rsidR="00F73C6A" w:rsidRPr="00505AE1" w:rsidRDefault="00F73C6A" w:rsidP="00D734E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24E0A" w:rsidRPr="00505AE1" w:rsidRDefault="00D24E0A" w:rsidP="0099778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05AE1">
        <w:rPr>
          <w:rFonts w:ascii="Verdana" w:hAnsi="Verdana"/>
          <w:b/>
          <w:sz w:val="20"/>
          <w:szCs w:val="20"/>
        </w:rPr>
        <w:t xml:space="preserve">Bezpłatne doradztwo można uzyskać w biurze od poniedziałku do piątku w godzinach </w:t>
      </w:r>
      <w:r w:rsidR="0099778E">
        <w:rPr>
          <w:rFonts w:ascii="Verdana" w:hAnsi="Verdana"/>
          <w:b/>
          <w:sz w:val="20"/>
          <w:szCs w:val="20"/>
        </w:rPr>
        <w:br/>
      </w:r>
      <w:r w:rsidRPr="00505AE1">
        <w:rPr>
          <w:rFonts w:ascii="Verdana" w:hAnsi="Verdana"/>
          <w:b/>
          <w:sz w:val="20"/>
          <w:szCs w:val="20"/>
        </w:rPr>
        <w:t>od 7:30 do 15:30.</w:t>
      </w:r>
    </w:p>
    <w:p w:rsidR="00D24E0A" w:rsidRPr="00505AE1" w:rsidRDefault="00D24E0A" w:rsidP="00D734E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734EA" w:rsidRPr="00505AE1" w:rsidRDefault="00D734EA" w:rsidP="00D734E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05AE1">
        <w:rPr>
          <w:rFonts w:ascii="Verdana" w:hAnsi="Verdana"/>
          <w:b/>
          <w:sz w:val="20"/>
          <w:szCs w:val="20"/>
        </w:rPr>
        <w:t xml:space="preserve">Lokalna Grupa Działania </w:t>
      </w:r>
      <w:r w:rsidRPr="00505AE1">
        <w:rPr>
          <w:rFonts w:ascii="Verdana" w:hAnsi="Verdana"/>
          <w:b/>
          <w:sz w:val="20"/>
          <w:szCs w:val="20"/>
        </w:rPr>
        <w:br/>
        <w:t>Stowarzyszenie „Partnerstwo dla Ziemi Niżańskiej”</w:t>
      </w:r>
    </w:p>
    <w:p w:rsidR="00D734EA" w:rsidRPr="00505AE1" w:rsidRDefault="00D734EA" w:rsidP="00D734E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05AE1">
        <w:rPr>
          <w:rFonts w:ascii="Verdana" w:hAnsi="Verdana"/>
          <w:b/>
          <w:sz w:val="20"/>
          <w:szCs w:val="20"/>
        </w:rPr>
        <w:t>ul. Rzeszowska 42, 37 – 400 Nisko</w:t>
      </w:r>
    </w:p>
    <w:p w:rsidR="00D734EA" w:rsidRPr="00505AE1" w:rsidRDefault="00D734EA" w:rsidP="00D734E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05AE1">
        <w:rPr>
          <w:rFonts w:ascii="Verdana" w:hAnsi="Verdana"/>
          <w:b/>
          <w:sz w:val="20"/>
          <w:szCs w:val="20"/>
        </w:rPr>
        <w:t>tel./fax.: 15 8 411 331</w:t>
      </w:r>
    </w:p>
    <w:p w:rsidR="00D734EA" w:rsidRPr="00505AE1" w:rsidRDefault="00D734EA" w:rsidP="00D734EA">
      <w:pPr>
        <w:spacing w:after="0"/>
        <w:jc w:val="center"/>
        <w:rPr>
          <w:rFonts w:ascii="Verdana" w:hAnsi="Verdana"/>
          <w:b/>
          <w:sz w:val="20"/>
          <w:szCs w:val="20"/>
          <w:lang w:val="en-US"/>
        </w:rPr>
      </w:pPr>
      <w:r w:rsidRPr="00505AE1">
        <w:rPr>
          <w:rFonts w:ascii="Verdana" w:hAnsi="Verdana"/>
          <w:b/>
          <w:sz w:val="20"/>
          <w:szCs w:val="20"/>
          <w:lang w:val="en-US"/>
        </w:rPr>
        <w:t xml:space="preserve">e-mail: </w:t>
      </w:r>
      <w:hyperlink r:id="rId6" w:history="1">
        <w:r w:rsidRPr="00505AE1">
          <w:rPr>
            <w:rStyle w:val="Hipercze"/>
            <w:rFonts w:ascii="Verdana" w:hAnsi="Verdana"/>
            <w:b/>
            <w:color w:val="auto"/>
            <w:sz w:val="20"/>
            <w:szCs w:val="20"/>
            <w:u w:val="none"/>
            <w:lang w:val="en-US"/>
          </w:rPr>
          <w:t>lgdnisko@wp.pl</w:t>
        </w:r>
      </w:hyperlink>
    </w:p>
    <w:p w:rsidR="002E5269" w:rsidRPr="00505AE1" w:rsidRDefault="00061A36" w:rsidP="00F73C6A">
      <w:pPr>
        <w:spacing w:after="0"/>
        <w:jc w:val="center"/>
        <w:rPr>
          <w:rFonts w:ascii="Verdana" w:hAnsi="Verdana"/>
          <w:b/>
          <w:sz w:val="20"/>
          <w:szCs w:val="20"/>
          <w:lang w:val="en-US"/>
        </w:rPr>
      </w:pPr>
      <w:hyperlink r:id="rId7" w:history="1">
        <w:r w:rsidR="003519F1" w:rsidRPr="00505AE1">
          <w:rPr>
            <w:rStyle w:val="Hipercze"/>
            <w:rFonts w:ascii="Verdana" w:hAnsi="Verdana"/>
            <w:b/>
            <w:color w:val="auto"/>
            <w:sz w:val="20"/>
            <w:szCs w:val="20"/>
            <w:u w:val="none"/>
            <w:lang w:val="en-US"/>
          </w:rPr>
          <w:t>www.lgdnisko.pl</w:t>
        </w:r>
      </w:hyperlink>
    </w:p>
    <w:p w:rsidR="00F73C6A" w:rsidRPr="00505AE1" w:rsidRDefault="00F73C6A" w:rsidP="00F73C6A">
      <w:pPr>
        <w:spacing w:after="0"/>
        <w:jc w:val="center"/>
        <w:rPr>
          <w:rFonts w:ascii="Verdana" w:hAnsi="Verdana"/>
          <w:b/>
          <w:lang w:val="en-US"/>
        </w:rPr>
      </w:pPr>
    </w:p>
    <w:p w:rsidR="002E5269" w:rsidRDefault="002E5269" w:rsidP="003D7EB1">
      <w:pPr>
        <w:spacing w:after="0"/>
        <w:ind w:right="-567"/>
        <w:rPr>
          <w:rFonts w:ascii="Verdana" w:hAnsi="Verdana"/>
          <w:sz w:val="20"/>
          <w:szCs w:val="20"/>
          <w:lang w:val="en-US"/>
        </w:rPr>
      </w:pPr>
    </w:p>
    <w:p w:rsidR="00F93B90" w:rsidRPr="00DA25D5" w:rsidRDefault="00F93B90" w:rsidP="003D7EB1">
      <w:pPr>
        <w:spacing w:after="0"/>
        <w:ind w:right="-567"/>
        <w:rPr>
          <w:rFonts w:ascii="Verdana" w:hAnsi="Verdana"/>
          <w:sz w:val="20"/>
          <w:szCs w:val="20"/>
          <w:lang w:val="en-US"/>
        </w:rPr>
      </w:pPr>
    </w:p>
    <w:p w:rsidR="003519F1" w:rsidRPr="00F93B90" w:rsidRDefault="003519F1" w:rsidP="00D93300">
      <w:pPr>
        <w:spacing w:after="0"/>
        <w:ind w:left="-567" w:right="-567"/>
        <w:jc w:val="center"/>
        <w:rPr>
          <w:rFonts w:ascii="Verdana" w:hAnsi="Verdana"/>
          <w:sz w:val="14"/>
          <w:szCs w:val="14"/>
        </w:rPr>
      </w:pPr>
      <w:r w:rsidRPr="00F93B90">
        <w:rPr>
          <w:rFonts w:ascii="Verdana" w:hAnsi="Verdana"/>
          <w:sz w:val="14"/>
          <w:szCs w:val="14"/>
        </w:rPr>
        <w:t>„Europejski Fundusz Rolny na rzecz Rozwoju Obszarów Wiejskich: Europa inwestująca w obszary wiejskie”</w:t>
      </w:r>
      <w:r w:rsidR="00DA25D5" w:rsidRPr="00F93B90">
        <w:rPr>
          <w:rFonts w:ascii="Verdana" w:hAnsi="Verdana"/>
          <w:sz w:val="14"/>
          <w:szCs w:val="14"/>
        </w:rPr>
        <w:t>, In</w:t>
      </w:r>
      <w:r w:rsidR="003D7EB1" w:rsidRPr="00F93B90">
        <w:rPr>
          <w:rFonts w:ascii="Verdana" w:hAnsi="Verdana"/>
          <w:sz w:val="14"/>
          <w:szCs w:val="14"/>
        </w:rPr>
        <w:t>stytucja Zarządzająca PROW 2014</w:t>
      </w:r>
      <w:r w:rsidR="00DA25D5" w:rsidRPr="00F93B90">
        <w:rPr>
          <w:rFonts w:ascii="Verdana" w:hAnsi="Verdana"/>
          <w:sz w:val="14"/>
          <w:szCs w:val="14"/>
        </w:rPr>
        <w:t xml:space="preserve">–2020 – Minister Rolnictwa i Rozwoju Wsi. Publikacja opracowana przez Lokalną Grupę Działania Stowarzyszenie „Partnerstwo dla Ziemi Niżańskiej” współfinansowana jest ze środków Unii Europejskiej w ramach </w:t>
      </w:r>
      <w:r w:rsidR="003D7EB1" w:rsidRPr="00F93B90">
        <w:rPr>
          <w:rFonts w:ascii="Verdana" w:hAnsi="Verdana"/>
          <w:sz w:val="14"/>
          <w:szCs w:val="14"/>
        </w:rPr>
        <w:t>poddziałania „Wsparcie na rzecz kosztów bieżących i aktywizacji” PROW 2014-2020.</w:t>
      </w:r>
    </w:p>
    <w:sectPr w:rsidR="003519F1" w:rsidRPr="00F93B90" w:rsidSect="003D7EB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1689"/>
    <w:multiLevelType w:val="hybridMultilevel"/>
    <w:tmpl w:val="67F0D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5E5"/>
    <w:multiLevelType w:val="hybridMultilevel"/>
    <w:tmpl w:val="7E0AB2B0"/>
    <w:lvl w:ilvl="0" w:tplc="812C14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284080"/>
    <w:multiLevelType w:val="hybridMultilevel"/>
    <w:tmpl w:val="9E383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7B26"/>
    <w:multiLevelType w:val="hybridMultilevel"/>
    <w:tmpl w:val="4AD08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D1815"/>
    <w:multiLevelType w:val="hybridMultilevel"/>
    <w:tmpl w:val="3DCC4BE2"/>
    <w:lvl w:ilvl="0" w:tplc="0415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7DA56784"/>
    <w:multiLevelType w:val="hybridMultilevel"/>
    <w:tmpl w:val="A9A6F214"/>
    <w:lvl w:ilvl="0" w:tplc="AAC83C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D60A15"/>
    <w:multiLevelType w:val="hybridMultilevel"/>
    <w:tmpl w:val="3B3CF89C"/>
    <w:lvl w:ilvl="0" w:tplc="306606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0"/>
    <w:rsid w:val="000132A8"/>
    <w:rsid w:val="00054D85"/>
    <w:rsid w:val="00061A36"/>
    <w:rsid w:val="000E553A"/>
    <w:rsid w:val="00152883"/>
    <w:rsid w:val="001858B3"/>
    <w:rsid w:val="00196ED3"/>
    <w:rsid w:val="001A6201"/>
    <w:rsid w:val="001C6E3E"/>
    <w:rsid w:val="002127BE"/>
    <w:rsid w:val="00222BF3"/>
    <w:rsid w:val="0029038B"/>
    <w:rsid w:val="00294EB5"/>
    <w:rsid w:val="00296D30"/>
    <w:rsid w:val="002B3706"/>
    <w:rsid w:val="002E5269"/>
    <w:rsid w:val="002F64CB"/>
    <w:rsid w:val="003519F1"/>
    <w:rsid w:val="00375C0E"/>
    <w:rsid w:val="00381585"/>
    <w:rsid w:val="00385468"/>
    <w:rsid w:val="00395600"/>
    <w:rsid w:val="003D7EB1"/>
    <w:rsid w:val="00442C79"/>
    <w:rsid w:val="004456BA"/>
    <w:rsid w:val="00473677"/>
    <w:rsid w:val="004736BE"/>
    <w:rsid w:val="004C19EA"/>
    <w:rsid w:val="004D7ABE"/>
    <w:rsid w:val="00505AE1"/>
    <w:rsid w:val="00572E76"/>
    <w:rsid w:val="005B7B5C"/>
    <w:rsid w:val="005C43EC"/>
    <w:rsid w:val="005D1DAA"/>
    <w:rsid w:val="00612206"/>
    <w:rsid w:val="006167D8"/>
    <w:rsid w:val="0063330B"/>
    <w:rsid w:val="006638C6"/>
    <w:rsid w:val="00665587"/>
    <w:rsid w:val="00682A8D"/>
    <w:rsid w:val="006D374A"/>
    <w:rsid w:val="006E2816"/>
    <w:rsid w:val="007135E7"/>
    <w:rsid w:val="007328AE"/>
    <w:rsid w:val="00742A22"/>
    <w:rsid w:val="00764069"/>
    <w:rsid w:val="0077096E"/>
    <w:rsid w:val="007C1D78"/>
    <w:rsid w:val="00851133"/>
    <w:rsid w:val="0087591A"/>
    <w:rsid w:val="00877D7C"/>
    <w:rsid w:val="00952C82"/>
    <w:rsid w:val="00993352"/>
    <w:rsid w:val="0099778E"/>
    <w:rsid w:val="009C42D4"/>
    <w:rsid w:val="00A268C2"/>
    <w:rsid w:val="00A43936"/>
    <w:rsid w:val="00A50110"/>
    <w:rsid w:val="00AC34BA"/>
    <w:rsid w:val="00AC6500"/>
    <w:rsid w:val="00B47C0E"/>
    <w:rsid w:val="00B82CE6"/>
    <w:rsid w:val="00BC4F5F"/>
    <w:rsid w:val="00BC70D3"/>
    <w:rsid w:val="00C1386D"/>
    <w:rsid w:val="00C72861"/>
    <w:rsid w:val="00C7495E"/>
    <w:rsid w:val="00CA2C68"/>
    <w:rsid w:val="00CD7B21"/>
    <w:rsid w:val="00CF7A33"/>
    <w:rsid w:val="00D00EF8"/>
    <w:rsid w:val="00D0312F"/>
    <w:rsid w:val="00D24E0A"/>
    <w:rsid w:val="00D52022"/>
    <w:rsid w:val="00D7340F"/>
    <w:rsid w:val="00D734EA"/>
    <w:rsid w:val="00D81486"/>
    <w:rsid w:val="00D93300"/>
    <w:rsid w:val="00DA25D5"/>
    <w:rsid w:val="00DD1237"/>
    <w:rsid w:val="00E06C4F"/>
    <w:rsid w:val="00E274DE"/>
    <w:rsid w:val="00EC64F7"/>
    <w:rsid w:val="00F01695"/>
    <w:rsid w:val="00F73C6A"/>
    <w:rsid w:val="00F93B90"/>
    <w:rsid w:val="00FC1A97"/>
    <w:rsid w:val="00FC46BE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8EBEF-F553-4525-BE31-F7D4624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4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4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gdni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dnisko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PC-LGD</dc:creator>
  <cp:lastModifiedBy>uzytkownik</cp:lastModifiedBy>
  <cp:revision>2</cp:revision>
  <cp:lastPrinted>2018-11-23T06:51:00Z</cp:lastPrinted>
  <dcterms:created xsi:type="dcterms:W3CDTF">2018-11-23T07:20:00Z</dcterms:created>
  <dcterms:modified xsi:type="dcterms:W3CDTF">2018-11-23T07:20:00Z</dcterms:modified>
</cp:coreProperties>
</file>